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0" w:rsidRPr="00101DE0" w:rsidRDefault="00101DE0" w:rsidP="00101D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CENTRALNA BANKA                                                                               </w:t>
      </w:r>
    </w:p>
    <w:p w:rsidR="00101DE0" w:rsidRPr="00101DE0" w:rsidRDefault="00101DE0" w:rsidP="00101D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>BOSNE I HERCEGOVINE</w:t>
      </w:r>
    </w:p>
    <w:p w:rsidR="00101DE0" w:rsidRPr="00101DE0" w:rsidRDefault="00101DE0" w:rsidP="00101D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>Broj: UV-122-01-1-54/18 LjJ</w:t>
      </w:r>
    </w:p>
    <w:p w:rsidR="00101DE0" w:rsidRPr="00101DE0" w:rsidRDefault="00101DE0" w:rsidP="00101D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>Sarajevo, 26. lipanj 2018. godine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autoSpaceDE w:val="0"/>
        <w:autoSpaceDN w:val="0"/>
        <w:spacing w:after="0" w:line="240" w:lineRule="auto"/>
        <w:jc w:val="both"/>
        <w:rPr>
          <w:b/>
        </w:rPr>
      </w:pPr>
      <w:r w:rsidRPr="00101DE0">
        <w:rPr>
          <w:rFonts w:ascii="Times New Roman" w:hAnsi="Times New Roman" w:cs="Times New Roman"/>
          <w:sz w:val="24"/>
          <w:szCs w:val="24"/>
        </w:rPr>
        <w:t xml:space="preserve">Na temelju članka 2. stavak 3. točka h), članka 7. točka e), članka 39. i članka 42. </w:t>
      </w:r>
      <w:r w:rsidRPr="00101DE0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Zakona o Centralnoj banci Bosne i Hercegovine („Službeni glasnik BiH“ broj: 1/97, 29/02, 13/03, 14/03, 9/05, 76/06 i 32/07) i </w:t>
      </w:r>
      <w:r w:rsidRPr="00101DE0">
        <w:rPr>
          <w:rFonts w:ascii="Times New Roman" w:hAnsi="Times New Roman" w:cs="Times New Roman"/>
          <w:sz w:val="24"/>
          <w:szCs w:val="24"/>
        </w:rPr>
        <w:t xml:space="preserve">Zaključka 48. redovite sjednice Predsjedništva Bosne i Hercegovine, broj: 01-50-1-2115-52/18 od 5. lipnja 2018. godine, a u skladu s Politikom izrade gotovog novca –  konvertibilne marke, </w:t>
      </w:r>
      <w:r w:rsidRPr="00101DE0">
        <w:rPr>
          <w:rFonts w:ascii="Times New Roman" w:hAnsi="Times New Roman" w:cs="Times New Roman"/>
          <w:sz w:val="24"/>
          <w:szCs w:val="24"/>
          <w:lang w:val="sl-SI"/>
        </w:rPr>
        <w:t xml:space="preserve">POV. 100-UV broj: 107/12 od 1. studenoga 2012. </w:t>
      </w:r>
      <w:r w:rsidRPr="00101DE0">
        <w:rPr>
          <w:rFonts w:ascii="Times New Roman" w:hAnsi="Times New Roman" w:cs="Times New Roman"/>
          <w:sz w:val="24"/>
          <w:szCs w:val="24"/>
        </w:rPr>
        <w:t>godine,</w:t>
      </w:r>
      <w:r w:rsidRPr="00101DE0">
        <w:rPr>
          <w:rFonts w:ascii="Times New Roman" w:hAnsi="Times New Roman" w:cs="Times New Roman"/>
          <w:sz w:val="24"/>
          <w:szCs w:val="24"/>
          <w:lang w:val="sl-SI"/>
        </w:rPr>
        <w:t xml:space="preserve"> POV. UV-122-01-1-21/15 RJ od 31. ožujka 2015. godine</w:t>
      </w:r>
      <w:r w:rsidRPr="00101DE0">
        <w:rPr>
          <w:rFonts w:ascii="Times New Roman" w:hAnsi="Times New Roman" w:cs="Times New Roman"/>
          <w:sz w:val="24"/>
          <w:szCs w:val="24"/>
        </w:rPr>
        <w:t xml:space="preserve">, </w:t>
      </w:r>
      <w:r w:rsidRPr="00101DE0">
        <w:rPr>
          <w:rFonts w:ascii="Times New Roman" w:hAnsi="Times New Roman" w:cs="Times New Roman"/>
          <w:sz w:val="24"/>
          <w:szCs w:val="24"/>
          <w:lang w:val="sl-SI"/>
        </w:rPr>
        <w:t>UV-122-01-1123/15 SD od 23. studenoga 2015. godine</w:t>
      </w:r>
      <w:r w:rsidRPr="00101DE0">
        <w:rPr>
          <w:rFonts w:ascii="Times New Roman" w:hAnsi="Times New Roman" w:cs="Times New Roman"/>
          <w:sz w:val="24"/>
          <w:szCs w:val="24"/>
        </w:rPr>
        <w:t xml:space="preserve">, i </w:t>
      </w:r>
      <w:r w:rsidRPr="00101DE0">
        <w:rPr>
          <w:rFonts w:ascii="Times New Roman" w:hAnsi="Times New Roman" w:cs="Times New Roman"/>
          <w:sz w:val="24"/>
          <w:szCs w:val="24"/>
          <w:lang w:val="sl-SI"/>
        </w:rPr>
        <w:t>UV-122-01-1-43/16 SD od 23. lipnja 2016. godine,</w:t>
      </w:r>
      <w:r w:rsidRPr="00101DE0">
        <w:rPr>
          <w:lang w:val="sl-SI"/>
        </w:rPr>
        <w:t xml:space="preserve"> </w:t>
      </w:r>
      <w:r w:rsidRPr="00101DE0">
        <w:rPr>
          <w:rFonts w:ascii="Times New Roman" w:hAnsi="Times New Roman" w:cs="Times New Roman"/>
          <w:sz w:val="24"/>
          <w:szCs w:val="24"/>
        </w:rPr>
        <w:t>Upravno vijeće Centralne banke Bosne i Hercegovine na 7. sjednici od 26. lipnja 2018. godine, donosi</w:t>
      </w:r>
      <w:r w:rsidRPr="00101DE0">
        <w:t xml:space="preserve">                                        </w:t>
      </w:r>
    </w:p>
    <w:p w:rsidR="00101DE0" w:rsidRPr="00101DE0" w:rsidRDefault="00101DE0" w:rsidP="00101DE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101DE0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DE0">
        <w:rPr>
          <w:rFonts w:ascii="Times New Roman" w:hAnsi="Times New Roman" w:cs="Times New Roman"/>
          <w:bCs/>
          <w:sz w:val="24"/>
          <w:szCs w:val="24"/>
        </w:rPr>
        <w:t>Odluku o izmjeni Odluke</w:t>
      </w:r>
    </w:p>
    <w:p w:rsidR="00101DE0" w:rsidRPr="00101DE0" w:rsidRDefault="00101DE0" w:rsidP="00101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DE0">
        <w:rPr>
          <w:rFonts w:ascii="Times New Roman" w:hAnsi="Times New Roman" w:cs="Times New Roman"/>
          <w:bCs/>
          <w:sz w:val="24"/>
          <w:szCs w:val="24"/>
        </w:rPr>
        <w:t>o temeljnim obilježjima i dizajnu novčanica konvertibilne marke</w:t>
      </w:r>
    </w:p>
    <w:p w:rsidR="00101DE0" w:rsidRPr="00101DE0" w:rsidRDefault="00101DE0" w:rsidP="0010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DE0">
        <w:rPr>
          <w:rFonts w:ascii="Times New Roman" w:hAnsi="Times New Roman" w:cs="Times New Roman"/>
          <w:bCs/>
          <w:sz w:val="24"/>
          <w:szCs w:val="24"/>
        </w:rPr>
        <w:t>apoena 10, 20, 50 i 100 konvertibilnih maraka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>Članak 1.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D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 Odluci </w:t>
      </w:r>
      <w:r w:rsidRPr="00101DE0">
        <w:rPr>
          <w:rFonts w:ascii="Times New Roman" w:hAnsi="Times New Roman" w:cs="Times New Roman"/>
          <w:bCs/>
          <w:sz w:val="24"/>
          <w:szCs w:val="24"/>
        </w:rPr>
        <w:t>o temeljnim obilježjima i dizajnu novčanica konvertibilne marke apoena 10, 20, 50 i 100 konvertibilnih maraka („Službeni glasnik BiH“, 22/11) u točki 12. riječi: „STEĆAK RADIMLJA fragment“, zamjenjuju se riječima: „STEĆAK KRIŽEVIĆI fragment“.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DE0">
        <w:rPr>
          <w:rFonts w:ascii="Times New Roman" w:hAnsi="Times New Roman" w:cs="Times New Roman"/>
          <w:sz w:val="24"/>
          <w:szCs w:val="24"/>
        </w:rPr>
        <w:t>Članak 2.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E0">
        <w:rPr>
          <w:rFonts w:ascii="Times New Roman" w:hAnsi="Times New Roman" w:cs="Times New Roman"/>
          <w:sz w:val="24"/>
          <w:szCs w:val="24"/>
        </w:rPr>
        <w:t xml:space="preserve">Ova odluka stupa na snagu osmog dana od dana objavljivanja u </w:t>
      </w:r>
      <w:r w:rsidRPr="00101DE0">
        <w:rPr>
          <w:rFonts w:ascii="Times New Roman" w:hAnsi="Times New Roman" w:cs="Times New Roman"/>
          <w:bCs/>
          <w:sz w:val="24"/>
          <w:szCs w:val="24"/>
        </w:rPr>
        <w:t>„</w:t>
      </w:r>
      <w:r w:rsidRPr="00101DE0">
        <w:rPr>
          <w:rFonts w:ascii="Times New Roman" w:hAnsi="Times New Roman" w:cs="Times New Roman"/>
          <w:sz w:val="24"/>
          <w:szCs w:val="24"/>
        </w:rPr>
        <w:t xml:space="preserve">Službenom glasniku BiH“, a objavit će se i u </w:t>
      </w:r>
      <w:r w:rsidRPr="00101DE0">
        <w:rPr>
          <w:rFonts w:ascii="Times New Roman" w:hAnsi="Times New Roman" w:cs="Times New Roman"/>
          <w:bCs/>
          <w:sz w:val="24"/>
          <w:szCs w:val="24"/>
        </w:rPr>
        <w:t>„</w:t>
      </w:r>
      <w:r w:rsidRPr="00101DE0">
        <w:rPr>
          <w:rFonts w:ascii="Times New Roman" w:hAnsi="Times New Roman" w:cs="Times New Roman"/>
          <w:sz w:val="24"/>
          <w:szCs w:val="24"/>
        </w:rPr>
        <w:t xml:space="preserve">Službenim novinama Federacije BiH“, </w:t>
      </w:r>
      <w:r w:rsidRPr="00101DE0">
        <w:rPr>
          <w:rFonts w:ascii="Times New Roman" w:hAnsi="Times New Roman" w:cs="Times New Roman"/>
          <w:bCs/>
          <w:sz w:val="24"/>
          <w:szCs w:val="24"/>
        </w:rPr>
        <w:t>„</w:t>
      </w:r>
      <w:r w:rsidRPr="00101DE0">
        <w:rPr>
          <w:rFonts w:ascii="Times New Roman" w:hAnsi="Times New Roman" w:cs="Times New Roman"/>
          <w:sz w:val="24"/>
          <w:szCs w:val="24"/>
        </w:rPr>
        <w:t xml:space="preserve">Službenom glasniku Republike Srpske“ i </w:t>
      </w:r>
      <w:r w:rsidRPr="00101DE0">
        <w:rPr>
          <w:rFonts w:ascii="Times New Roman" w:hAnsi="Times New Roman" w:cs="Times New Roman"/>
          <w:bCs/>
          <w:sz w:val="24"/>
          <w:szCs w:val="24"/>
        </w:rPr>
        <w:t>„</w:t>
      </w:r>
      <w:r w:rsidRPr="00101DE0">
        <w:rPr>
          <w:rFonts w:ascii="Times New Roman" w:hAnsi="Times New Roman" w:cs="Times New Roman"/>
          <w:sz w:val="24"/>
          <w:szCs w:val="24"/>
        </w:rPr>
        <w:t xml:space="preserve">Službenom glasniku Brčko distrikta BiH“. 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01D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01D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</w:t>
      </w:r>
      <w:r w:rsidRPr="00101DE0">
        <w:rPr>
          <w:rFonts w:ascii="Times New Roman" w:hAnsi="Times New Roman" w:cs="Times New Roman"/>
          <w:bCs/>
          <w:noProof/>
          <w:sz w:val="24"/>
          <w:szCs w:val="24"/>
        </w:rPr>
        <w:t>Predsjedatelj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01DE0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Upravnog vijeća Centralne banke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01DE0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Bosne i Hercegovine</w:t>
      </w:r>
    </w:p>
    <w:p w:rsidR="00101DE0" w:rsidRPr="00101DE0" w:rsidRDefault="00101DE0" w:rsidP="00101DE0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101DE0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 GUVERNER</w:t>
      </w:r>
    </w:p>
    <w:p w:rsidR="00066EDF" w:rsidRDefault="00101DE0" w:rsidP="00101DE0">
      <w:r w:rsidRPr="00101DE0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dr. Senad Softić</w:t>
      </w:r>
      <w:bookmarkStart w:id="0" w:name="_GoBack"/>
      <w:bookmarkEnd w:id="0"/>
    </w:p>
    <w:sectPr w:rsidR="0006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E0"/>
    <w:rsid w:val="00066EDF"/>
    <w:rsid w:val="001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DD087-9923-403B-A5AA-C5FFC7F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2018-07-18T08:54:00Z</dcterms:created>
  <dcterms:modified xsi:type="dcterms:W3CDTF">2018-07-18T08:55:00Z</dcterms:modified>
</cp:coreProperties>
</file>