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4B" w:rsidRDefault="00B9594B" w:rsidP="009D0565"/>
    <w:p w:rsidR="00B9594B" w:rsidRDefault="00B9594B" w:rsidP="009D0565"/>
    <w:p w:rsidR="00B9594B" w:rsidRDefault="00B9594B" w:rsidP="009D0565"/>
    <w:p w:rsidR="00B9594B" w:rsidRDefault="00B9594B" w:rsidP="009D0565"/>
    <w:p w:rsidR="00B9594B" w:rsidRDefault="00B9594B" w:rsidP="00B9594B">
      <w:pPr>
        <w:ind w:firstLine="720"/>
        <w:jc w:val="both"/>
      </w:pPr>
      <w:r>
        <w:t>На основу члана 1. става 3., члана 7. тачке и. и члана 74. тачке и. Закона о Централној банци Босне и Херцеговине ("Службени гласник БиХ", 1/97) и члана 28. Правилника Централне банке Босне и Херцеговине, УВ број: 5/98 од 27. фебруара 1998. године, Управн</w:t>
      </w:r>
      <w:r>
        <w:rPr>
          <w:lang w:val="sr-Cyrl-BA"/>
        </w:rPr>
        <w:t>и одбор</w:t>
      </w:r>
      <w:r>
        <w:t xml:space="preserve"> Централне банке Босне и Херцеговине на 1. сједници, одржаној 28. јануара 1999. године, донио је</w:t>
      </w:r>
    </w:p>
    <w:p w:rsidR="00B9594B" w:rsidRPr="00B9594B" w:rsidRDefault="00B9594B" w:rsidP="00B9594B">
      <w:pPr>
        <w:ind w:firstLine="720"/>
        <w:jc w:val="both"/>
        <w:rPr>
          <w:lang w:val="sr-Cyrl-BA"/>
        </w:rPr>
      </w:pPr>
    </w:p>
    <w:p w:rsidR="00B9594B" w:rsidRDefault="00B9594B" w:rsidP="00B9594B">
      <w:pPr>
        <w:jc w:val="center"/>
        <w:rPr>
          <w:b/>
        </w:rPr>
      </w:pPr>
      <w:r>
        <w:rPr>
          <w:b/>
        </w:rPr>
        <w:t>ОДЛУКУ</w:t>
      </w:r>
    </w:p>
    <w:p w:rsidR="00B9594B" w:rsidRDefault="00B9594B" w:rsidP="00B9594B">
      <w:pPr>
        <w:jc w:val="center"/>
        <w:rPr>
          <w:b/>
        </w:rPr>
      </w:pPr>
      <w:r>
        <w:rPr>
          <w:b/>
        </w:rPr>
        <w:t>о измјенама Одлуке о оснивању Филијале Централне банке</w:t>
      </w:r>
    </w:p>
    <w:p w:rsidR="00B9594B" w:rsidRDefault="00B9594B" w:rsidP="00B9594B">
      <w:pPr>
        <w:jc w:val="center"/>
        <w:rPr>
          <w:b/>
        </w:rPr>
      </w:pPr>
      <w:r>
        <w:rPr>
          <w:b/>
        </w:rPr>
        <w:t>Босне и Херцеговине у Бањој Луци</w:t>
      </w:r>
    </w:p>
    <w:p w:rsidR="00B9594B" w:rsidRDefault="00B9594B" w:rsidP="00B9594B">
      <w:pPr>
        <w:jc w:val="center"/>
        <w:rPr>
          <w:b/>
          <w:sz w:val="26"/>
        </w:rPr>
      </w:pPr>
    </w:p>
    <w:p w:rsidR="00B9594B" w:rsidRDefault="00B9594B" w:rsidP="00B9594B">
      <w:pPr>
        <w:jc w:val="center"/>
        <w:rPr>
          <w:b/>
        </w:rPr>
      </w:pPr>
      <w:r>
        <w:rPr>
          <w:b/>
        </w:rPr>
        <w:t>Члан 1.</w:t>
      </w:r>
    </w:p>
    <w:p w:rsidR="00B9594B" w:rsidRDefault="00B9594B" w:rsidP="00B9594B">
      <w:pPr>
        <w:jc w:val="center"/>
        <w:rPr>
          <w:b/>
          <w:sz w:val="26"/>
        </w:rPr>
      </w:pPr>
    </w:p>
    <w:p w:rsidR="00B9594B" w:rsidRDefault="00B9594B" w:rsidP="00B9594B">
      <w:pPr>
        <w:ind w:firstLine="720"/>
        <w:jc w:val="both"/>
      </w:pPr>
      <w:r>
        <w:t>У Одлуци о оснивању Филијале Централне банке Босне и Херцеговине у Бањој Луци ("Службени гласник БиХ", број 24/98), у називу одлуке и у чл. 1. и 2. ријечи: "у Бањој Луци" замјењују се ријечима: "на Палама".</w:t>
      </w:r>
    </w:p>
    <w:p w:rsidR="00B9594B" w:rsidRDefault="00B9594B" w:rsidP="00B9594B">
      <w:pPr>
        <w:ind w:firstLine="720"/>
        <w:jc w:val="both"/>
      </w:pPr>
    </w:p>
    <w:p w:rsidR="00B9594B" w:rsidRDefault="00B9594B" w:rsidP="00B9594B">
      <w:pPr>
        <w:jc w:val="center"/>
        <w:rPr>
          <w:b/>
        </w:rPr>
      </w:pPr>
      <w:r>
        <w:rPr>
          <w:b/>
        </w:rPr>
        <w:t>Члан 2.</w:t>
      </w:r>
    </w:p>
    <w:p w:rsidR="00B9594B" w:rsidRDefault="00B9594B" w:rsidP="00B9594B">
      <w:pPr>
        <w:jc w:val="center"/>
        <w:rPr>
          <w:b/>
          <w:sz w:val="26"/>
        </w:rPr>
      </w:pPr>
    </w:p>
    <w:p w:rsidR="00B9594B" w:rsidRDefault="00B9594B" w:rsidP="00B9594B">
      <w:pPr>
        <w:ind w:firstLine="720"/>
        <w:jc w:val="both"/>
      </w:pPr>
      <w:r>
        <w:t>Члан 3. мијења се и гласи:</w:t>
      </w:r>
    </w:p>
    <w:p w:rsidR="00B9594B" w:rsidRDefault="00B9594B" w:rsidP="00B9594B">
      <w:pPr>
        <w:jc w:val="both"/>
      </w:pPr>
      <w:r>
        <w:tab/>
        <w:t>"Сједиште Филијале је на Палама, улица Пере Косорића број 3.".</w:t>
      </w:r>
    </w:p>
    <w:p w:rsidR="00B9594B" w:rsidRDefault="00B9594B" w:rsidP="00B9594B">
      <w:pPr>
        <w:jc w:val="both"/>
      </w:pPr>
    </w:p>
    <w:p w:rsidR="00B9594B" w:rsidRDefault="00B9594B" w:rsidP="00B9594B">
      <w:pPr>
        <w:jc w:val="center"/>
        <w:rPr>
          <w:b/>
        </w:rPr>
      </w:pPr>
      <w:r>
        <w:rPr>
          <w:b/>
        </w:rPr>
        <w:t>Члан 3.</w:t>
      </w:r>
    </w:p>
    <w:p w:rsidR="00B9594B" w:rsidRDefault="00B9594B" w:rsidP="00B9594B">
      <w:pPr>
        <w:jc w:val="center"/>
        <w:rPr>
          <w:b/>
          <w:sz w:val="26"/>
        </w:rPr>
      </w:pPr>
    </w:p>
    <w:p w:rsidR="00B9594B" w:rsidRDefault="00B9594B" w:rsidP="00B9594B">
      <w:pPr>
        <w:ind w:firstLine="720"/>
        <w:jc w:val="both"/>
      </w:pPr>
      <w:r>
        <w:t>Члан 9. мијења се и гласи:</w:t>
      </w:r>
    </w:p>
    <w:p w:rsidR="00B9594B" w:rsidRDefault="00B9594B" w:rsidP="00B9594B">
      <w:pPr>
        <w:jc w:val="both"/>
      </w:pPr>
      <w:r>
        <w:tab/>
        <w:t xml:space="preserve">"Вријеме и начин извршења ове одлуке утврђује гувернер уз сагласност Управног </w:t>
      </w:r>
      <w:r>
        <w:rPr>
          <w:lang w:val="sr-Cyrl-BA"/>
        </w:rPr>
        <w:t>одбора</w:t>
      </w:r>
      <w:r>
        <w:t>.".</w:t>
      </w:r>
    </w:p>
    <w:p w:rsidR="00B9594B" w:rsidRDefault="00B9594B" w:rsidP="00B9594B">
      <w:pPr>
        <w:jc w:val="both"/>
      </w:pPr>
    </w:p>
    <w:p w:rsidR="00B9594B" w:rsidRDefault="00B9594B" w:rsidP="00B9594B">
      <w:pPr>
        <w:jc w:val="center"/>
        <w:rPr>
          <w:b/>
        </w:rPr>
      </w:pPr>
      <w:r>
        <w:rPr>
          <w:b/>
        </w:rPr>
        <w:t>Члан 4.</w:t>
      </w:r>
    </w:p>
    <w:p w:rsidR="00B9594B" w:rsidRDefault="00B9594B" w:rsidP="00B9594B">
      <w:pPr>
        <w:jc w:val="center"/>
        <w:rPr>
          <w:b/>
          <w:sz w:val="26"/>
        </w:rPr>
      </w:pPr>
    </w:p>
    <w:p w:rsidR="00B9594B" w:rsidRDefault="00B9594B" w:rsidP="00B9594B">
      <w:pPr>
        <w:ind w:firstLine="720"/>
        <w:jc w:val="both"/>
      </w:pPr>
      <w:r>
        <w:t>Ова одлука ступа на снагу даном објављивања у "Службеном гласнику БиХ", а објавиће се и у "Службеним новинама Федерације БиХ" и "Службеном гласнику Републике Српске".</w:t>
      </w:r>
    </w:p>
    <w:p w:rsidR="00B9594B" w:rsidRDefault="00B9594B" w:rsidP="00B9594B">
      <w:pPr>
        <w:ind w:firstLine="720"/>
        <w:jc w:val="both"/>
      </w:pPr>
    </w:p>
    <w:p w:rsidR="00B9594B" w:rsidRDefault="00B9594B" w:rsidP="00B9594B">
      <w:pPr>
        <w:ind w:firstLine="720"/>
        <w:jc w:val="both"/>
      </w:pPr>
    </w:p>
    <w:p w:rsidR="00B9594B" w:rsidRDefault="00B9594B" w:rsidP="00B9594B">
      <w:pPr>
        <w:jc w:val="both"/>
      </w:pPr>
      <w:r>
        <w:t>УВ број: 3/99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Предсједавајући</w:t>
      </w:r>
    </w:p>
    <w:p w:rsidR="00B9594B" w:rsidRDefault="00B9594B" w:rsidP="00B9594B">
      <w:pPr>
        <w:jc w:val="both"/>
      </w:pPr>
      <w:r>
        <w:t>28. јануара 1999. године</w:t>
      </w:r>
      <w:r>
        <w:tab/>
      </w:r>
      <w:r>
        <w:tab/>
      </w:r>
      <w:r>
        <w:tab/>
      </w:r>
      <w:r>
        <w:tab/>
        <w:t xml:space="preserve">      Управног </w:t>
      </w:r>
      <w:r>
        <w:rPr>
          <w:lang w:val="sr-Cyrl-BA"/>
        </w:rPr>
        <w:t>одбора</w:t>
      </w:r>
      <w:r>
        <w:t xml:space="preserve"> Централне банке</w:t>
      </w:r>
    </w:p>
    <w:p w:rsidR="00B9594B" w:rsidRDefault="00B9594B" w:rsidP="00B9594B">
      <w:pPr>
        <w:jc w:val="both"/>
      </w:pPr>
      <w:r>
        <w:t>С а р а ј е в 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Босне и Херцеговине</w:t>
      </w:r>
    </w:p>
    <w:p w:rsidR="00B9594B" w:rsidRDefault="00B9594B" w:rsidP="00B959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 У В Е Р Н Е Р</w:t>
      </w:r>
    </w:p>
    <w:p w:rsidR="00C549AC" w:rsidRDefault="00B9594B" w:rsidP="003E2923">
      <w:pPr>
        <w:jc w:val="both"/>
        <w:rPr>
          <w:lang w:val="sr-Cyrl-B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Peter Nicholl, s. r.</w:t>
      </w:r>
      <w:bookmarkStart w:id="0" w:name="_GoBack"/>
      <w:bookmarkEnd w:id="0"/>
    </w:p>
    <w:sectPr w:rsidR="00C549AC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9531A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15B"/>
    <w:rsid w:val="002249E5"/>
    <w:rsid w:val="00227319"/>
    <w:rsid w:val="002F2454"/>
    <w:rsid w:val="00315505"/>
    <w:rsid w:val="003329AF"/>
    <w:rsid w:val="003817BB"/>
    <w:rsid w:val="0039467C"/>
    <w:rsid w:val="003C654F"/>
    <w:rsid w:val="003D189F"/>
    <w:rsid w:val="003E2923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9594B"/>
    <w:rsid w:val="00BF5C59"/>
    <w:rsid w:val="00BF648B"/>
    <w:rsid w:val="00C549AC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A09AC"/>
    <w:rsid w:val="00EC4AC1"/>
    <w:rsid w:val="00F0197E"/>
    <w:rsid w:val="00F07CAF"/>
    <w:rsid w:val="00F22BFA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93C613-2B56-44E8-BBAA-476521C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4</cp:revision>
  <cp:lastPrinted>2016-06-21T13:04:00Z</cp:lastPrinted>
  <dcterms:created xsi:type="dcterms:W3CDTF">2017-01-06T08:46:00Z</dcterms:created>
  <dcterms:modified xsi:type="dcterms:W3CDTF">2017-01-06T08:48:00Z</dcterms:modified>
</cp:coreProperties>
</file>