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35" w:rsidRPr="007A7A35" w:rsidRDefault="007A7A35" w:rsidP="007A7A35">
      <w:pPr>
        <w:pStyle w:val="BodyText"/>
        <w:jc w:val="both"/>
        <w:rPr>
          <w:rFonts w:ascii="Times New Roman" w:hAnsi="Times New Roman"/>
          <w:noProof/>
          <w:color w:val="000000"/>
          <w:lang w:val="bs-Latn-BA"/>
        </w:rPr>
      </w:pPr>
      <w:r w:rsidRPr="007A7A35">
        <w:rPr>
          <w:rFonts w:ascii="Times New Roman" w:hAnsi="Times New Roman"/>
          <w:noProof/>
          <w:color w:val="000000"/>
          <w:lang w:val="bs-Latn-BA"/>
        </w:rPr>
        <w:t xml:space="preserve">Na </w:t>
      </w:r>
      <w:r w:rsidR="00216E44">
        <w:rPr>
          <w:rFonts w:ascii="Times New Roman" w:hAnsi="Times New Roman"/>
          <w:noProof/>
          <w:color w:val="000000"/>
          <w:lang w:val="bs-Latn-BA"/>
        </w:rPr>
        <w:t>temelju</w:t>
      </w:r>
      <w:r w:rsidRPr="007A7A35">
        <w:rPr>
          <w:rFonts w:ascii="Times New Roman" w:hAnsi="Times New Roman"/>
          <w:noProof/>
          <w:color w:val="000000"/>
          <w:lang w:val="bs-Latn-BA"/>
        </w:rPr>
        <w:t xml:space="preserve"> član</w:t>
      </w:r>
      <w:r w:rsidR="008B2E57">
        <w:rPr>
          <w:rFonts w:ascii="Times New Roman" w:hAnsi="Times New Roman"/>
          <w:noProof/>
          <w:color w:val="000000"/>
          <w:lang w:val="bs-Latn-BA"/>
        </w:rPr>
        <w:t>ka 7. to</w:t>
      </w:r>
      <w:r w:rsidRPr="007A7A35">
        <w:rPr>
          <w:rFonts w:ascii="Times New Roman" w:hAnsi="Times New Roman"/>
          <w:noProof/>
          <w:color w:val="000000"/>
          <w:lang w:val="bs-Latn-BA"/>
        </w:rPr>
        <w:t>čke b) i član</w:t>
      </w:r>
      <w:r w:rsidR="008B2E57">
        <w:rPr>
          <w:rFonts w:ascii="Times New Roman" w:hAnsi="Times New Roman"/>
          <w:noProof/>
          <w:color w:val="000000"/>
          <w:lang w:val="bs-Latn-BA"/>
        </w:rPr>
        <w:t>k</w:t>
      </w:r>
      <w:r w:rsidRPr="007A7A35">
        <w:rPr>
          <w:rFonts w:ascii="Times New Roman" w:hAnsi="Times New Roman"/>
          <w:noProof/>
          <w:color w:val="000000"/>
          <w:lang w:val="bs-Latn-BA"/>
        </w:rPr>
        <w:t>a 36. Zakona o Centralnoj banci Bosne i Hercegovine („Službeni  glasnik BiH“,</w:t>
      </w:r>
      <w:r>
        <w:rPr>
          <w:rFonts w:ascii="Times New Roman" w:hAnsi="Times New Roman"/>
          <w:noProof/>
          <w:color w:val="000000"/>
          <w:lang w:val="bs-Latn-BA"/>
        </w:rPr>
        <w:t xml:space="preserve"> br.</w:t>
      </w:r>
      <w:r w:rsidRPr="007A7A35">
        <w:rPr>
          <w:rFonts w:ascii="Times New Roman" w:hAnsi="Times New Roman"/>
          <w:noProof/>
          <w:color w:val="000000"/>
          <w:lang w:val="bs-Latn-BA"/>
        </w:rPr>
        <w:t xml:space="preserve"> 1/97, 29/02, 13/03, 14/03, 9/05, 76/06 i 32/07), Upravno vijeće Centralne banke Bosne i Hercegovine, na </w:t>
      </w:r>
      <w:r w:rsidR="00D61DFE">
        <w:rPr>
          <w:rFonts w:ascii="Times New Roman" w:hAnsi="Times New Roman"/>
          <w:noProof/>
          <w:color w:val="000000"/>
          <w:lang w:val="bs-Latn-BA"/>
        </w:rPr>
        <w:t>16.</w:t>
      </w:r>
      <w:r w:rsidRPr="007A7A35">
        <w:rPr>
          <w:rFonts w:ascii="Times New Roman" w:hAnsi="Times New Roman"/>
          <w:noProof/>
          <w:color w:val="000000"/>
          <w:lang w:val="bs-Latn-BA"/>
        </w:rPr>
        <w:t xml:space="preserve"> sjednici od </w:t>
      </w:r>
      <w:r w:rsidR="00D61DFE">
        <w:rPr>
          <w:rFonts w:ascii="Times New Roman" w:hAnsi="Times New Roman"/>
          <w:noProof/>
          <w:color w:val="000000"/>
          <w:lang w:val="bs-Latn-BA"/>
        </w:rPr>
        <w:t>27.12.2019.</w:t>
      </w:r>
      <w:r w:rsidRPr="007A7A35">
        <w:rPr>
          <w:rFonts w:ascii="Times New Roman" w:hAnsi="Times New Roman"/>
          <w:noProof/>
          <w:color w:val="000000"/>
          <w:lang w:val="bs-Latn-BA"/>
        </w:rPr>
        <w:t xml:space="preserve"> godine, donosi</w:t>
      </w:r>
    </w:p>
    <w:p w:rsidR="007A7A35" w:rsidRPr="007A7A35" w:rsidRDefault="007A7A35" w:rsidP="007A7A35">
      <w:pPr>
        <w:pStyle w:val="BodyText"/>
        <w:rPr>
          <w:rFonts w:ascii="Times New Roman" w:hAnsi="Times New Roman"/>
          <w:noProof/>
          <w:lang w:val="bs-Latn-BA"/>
        </w:rPr>
      </w:pPr>
    </w:p>
    <w:p w:rsidR="007A7A35" w:rsidRPr="007A7A35" w:rsidRDefault="007A7A35" w:rsidP="007A7A35">
      <w:pPr>
        <w:pStyle w:val="BodyText"/>
        <w:rPr>
          <w:rFonts w:ascii="Times New Roman" w:hAnsi="Times New Roman"/>
          <w:noProof/>
          <w:lang w:val="bs-Latn-BA"/>
        </w:rPr>
      </w:pPr>
    </w:p>
    <w:p w:rsidR="007A7A35" w:rsidRPr="00C956BB" w:rsidRDefault="007A7A35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 w:rsidRPr="00C956BB">
        <w:rPr>
          <w:rFonts w:ascii="Times New Roman" w:hAnsi="Times New Roman"/>
          <w:b/>
          <w:noProof/>
          <w:lang w:val="bs-Latn-BA"/>
        </w:rPr>
        <w:t>ODLUKU</w:t>
      </w:r>
    </w:p>
    <w:p w:rsidR="007A7A35" w:rsidRPr="00C956BB" w:rsidRDefault="006413E6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>
        <w:rPr>
          <w:rFonts w:ascii="Times New Roman" w:hAnsi="Times New Roman"/>
          <w:b/>
          <w:noProof/>
          <w:lang w:val="bs-Latn-BA"/>
        </w:rPr>
        <w:t xml:space="preserve">o </w:t>
      </w:r>
      <w:r w:rsidR="007A7A35" w:rsidRPr="00C956BB">
        <w:rPr>
          <w:rFonts w:ascii="Times New Roman" w:hAnsi="Times New Roman"/>
          <w:b/>
          <w:noProof/>
          <w:lang w:val="bs-Latn-BA"/>
        </w:rPr>
        <w:t>izmjen</w:t>
      </w:r>
      <w:r>
        <w:rPr>
          <w:rFonts w:ascii="Times New Roman" w:hAnsi="Times New Roman"/>
          <w:b/>
          <w:noProof/>
          <w:lang w:val="bs-Latn-BA"/>
        </w:rPr>
        <w:t>i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Odluke o utvrđivanju i održavanju</w:t>
      </w:r>
    </w:p>
    <w:p w:rsidR="007A7A35" w:rsidRPr="00C956BB" w:rsidRDefault="008B2E57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>
        <w:rPr>
          <w:rFonts w:ascii="Times New Roman" w:hAnsi="Times New Roman"/>
          <w:b/>
          <w:noProof/>
          <w:lang w:val="bs-Latn-BA"/>
        </w:rPr>
        <w:t>ob</w:t>
      </w:r>
      <w:r w:rsidR="007A7A35" w:rsidRPr="00C956BB">
        <w:rPr>
          <w:rFonts w:ascii="Times New Roman" w:hAnsi="Times New Roman"/>
          <w:b/>
          <w:noProof/>
          <w:lang w:val="bs-Latn-BA"/>
        </w:rPr>
        <w:t>veznih rezervi i utvrđivanju naknade na iznos rezerve</w:t>
      </w:r>
    </w:p>
    <w:p w:rsidR="0020529F" w:rsidRPr="007A7A35" w:rsidRDefault="0020529F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7A7A35" w:rsidRPr="007A7A35" w:rsidRDefault="007A7A35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7A7A35" w:rsidRDefault="007A7A35" w:rsidP="007A7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7A7A35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</w:t>
      </w:r>
      <w:r w:rsidR="008B2E57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ak</w:t>
      </w:r>
      <w:r w:rsidRPr="007A7A35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1.</w:t>
      </w:r>
    </w:p>
    <w:p w:rsidR="007A7A35" w:rsidRDefault="007A7A35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U Odlu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>ci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o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utvrđivanju i održavanju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>obveznih rezervi i utvrđivanju naknade na iznos rezerve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(„Službeni glasnik BiH“, br. 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>30/16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,</w:t>
      </w:r>
      <w:r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48/16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i 27/19)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mijenja se sadržaj obrasca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>Izvješ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>će za obračun ob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>vezne rezerve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“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>iz član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>k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>a 4.</w:t>
      </w:r>
    </w:p>
    <w:p w:rsidR="00044158" w:rsidRDefault="00044158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044158" w:rsidRPr="00044158" w:rsidRDefault="00044158" w:rsidP="0004415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</w:t>
      </w:r>
      <w:r w:rsidR="008B2E57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ak</w:t>
      </w:r>
      <w:r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2.</w:t>
      </w:r>
    </w:p>
    <w:p w:rsidR="0003159B" w:rsidRDefault="0003159B" w:rsidP="0003159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Izm</w:t>
      </w:r>
      <w:r w:rsidR="00667E9D">
        <w:rPr>
          <w:rFonts w:ascii="Times New Roman" w:hAnsi="Times New Roman" w:cs="Times New Roman"/>
          <w:noProof/>
          <w:sz w:val="24"/>
          <w:szCs w:val="24"/>
          <w:lang w:val="bs-Latn-BA"/>
        </w:rPr>
        <w:t>i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jenjen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i obrazac iz član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a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1. ov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e odluke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čini sastavni dio ove odluke i nalazi se u njenom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prilogu.</w:t>
      </w:r>
    </w:p>
    <w:p w:rsidR="006D61F8" w:rsidRPr="00044158" w:rsidRDefault="006D61F8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044158" w:rsidRPr="00044158" w:rsidRDefault="00044158" w:rsidP="0004415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</w:t>
      </w:r>
      <w:r w:rsidR="008B2E57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ak</w:t>
      </w:r>
      <w:r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3.</w:t>
      </w:r>
    </w:p>
    <w:p w:rsidR="00044158" w:rsidRDefault="00044158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Ova odluka stupa na snagu osmog dana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od dana objavljivanja u „Službenom glasniku BiH“, a primjenjiva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t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će se od </w:t>
      </w:r>
      <w:r w:rsidR="003877D3">
        <w:rPr>
          <w:rFonts w:ascii="Times New Roman" w:hAnsi="Times New Roman" w:cs="Times New Roman"/>
          <w:noProof/>
          <w:sz w:val="24"/>
          <w:szCs w:val="24"/>
          <w:lang w:val="bs-Latn-BA"/>
        </w:rPr>
        <w:t>01.02.20</w:t>
      </w:r>
      <w:r w:rsidR="00832281">
        <w:rPr>
          <w:rFonts w:ascii="Times New Roman" w:hAnsi="Times New Roman" w:cs="Times New Roman"/>
          <w:noProof/>
          <w:sz w:val="24"/>
          <w:szCs w:val="24"/>
          <w:lang w:val="bs-Latn-BA"/>
        </w:rPr>
        <w:t>20</w:t>
      </w:r>
      <w:r w:rsidR="003877D3">
        <w:rPr>
          <w:rFonts w:ascii="Times New Roman" w:hAnsi="Times New Roman" w:cs="Times New Roman"/>
          <w:noProof/>
          <w:sz w:val="24"/>
          <w:szCs w:val="24"/>
          <w:lang w:val="bs-Latn-BA"/>
        </w:rPr>
        <w:t>. godine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.</w:t>
      </w:r>
    </w:p>
    <w:p w:rsidR="00C956BB" w:rsidRDefault="00C956BB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C956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 w:rsidRPr="00C956BB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Član</w:t>
      </w:r>
      <w:r w:rsidR="008B2E57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ak</w:t>
      </w:r>
      <w:r w:rsidRPr="00C956BB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4.</w:t>
      </w: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Ova odluka objavi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t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će se i u „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Službenim novinama Federacije BiH”,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Službenom glasniku Republike Srpske” i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>Službenom glasniku Brčko distrikta BiH”.</w:t>
      </w: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  <w:t>Predsjeda</w:t>
      </w:r>
      <w:r w:rsidR="008B2E57">
        <w:rPr>
          <w:rFonts w:ascii="Times New Roman" w:hAnsi="Times New Roman" w:cs="Times New Roman"/>
          <w:noProof/>
          <w:sz w:val="24"/>
          <w:szCs w:val="24"/>
          <w:lang w:val="bs-Latn-BA"/>
        </w:rPr>
        <w:t>telj</w:t>
      </w: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>Broj: UV-122-01-1-</w:t>
      </w:r>
      <w:r w:rsidR="001D2F94">
        <w:rPr>
          <w:rFonts w:ascii="Times New Roman" w:hAnsi="Times New Roman" w:cs="Times New Roman"/>
          <w:noProof/>
          <w:sz w:val="24"/>
          <w:szCs w:val="24"/>
          <w:lang w:val="bs-Latn-BA"/>
        </w:rPr>
        <w:t>3072-15</w:t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>/19 DS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  <w:t>Upravnog vijeća Centralne banke</w:t>
      </w: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DF3C8D"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>Sarajevo</w:t>
      </w:r>
      <w:r w:rsidR="00DF3C8D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bookmarkStart w:id="0" w:name="_GoBack"/>
      <w:bookmarkEnd w:id="0"/>
      <w:r w:rsidR="001D2F94">
        <w:rPr>
          <w:rFonts w:ascii="Times New Roman" w:hAnsi="Times New Roman" w:cs="Times New Roman"/>
          <w:noProof/>
          <w:sz w:val="24"/>
          <w:szCs w:val="24"/>
          <w:lang w:val="bs-Latn-BA"/>
        </w:rPr>
        <w:t>31.12.</w:t>
      </w:r>
      <w:r w:rsidR="00EF25A4"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>2019. godine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  <w:t>Bosne i Hercegovine</w:t>
      </w:r>
    </w:p>
    <w:p w:rsidR="00EF25A4" w:rsidRPr="00EF25A4" w:rsidRDefault="00EF25A4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>Sarajevo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667E9D">
        <w:rPr>
          <w:rFonts w:ascii="Times New Roman" w:hAnsi="Times New Roman" w:cs="Times New Roman"/>
          <w:noProof/>
          <w:sz w:val="24"/>
          <w:szCs w:val="24"/>
          <w:lang w:val="bs-Latn-BA"/>
        </w:rPr>
        <w:t>g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uverner</w:t>
      </w:r>
    </w:p>
    <w:p w:rsidR="00C956BB" w:rsidRPr="00C956BB" w:rsidRDefault="00EF25A4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>dr. Senad Softić</w:t>
      </w: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>
      <w:pPr>
        <w:rPr>
          <w:rFonts w:ascii="Times New Roman" w:hAnsi="Times New Roman" w:cs="Times New Roman"/>
          <w:noProof/>
          <w:sz w:val="24"/>
          <w:szCs w:val="24"/>
          <w:lang w:val="bs-Latn-BA"/>
        </w:rPr>
        <w:sectPr w:rsidR="00D65C24" w:rsidSect="00EF25A4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34"/>
        <w:gridCol w:w="1134"/>
        <w:gridCol w:w="1559"/>
        <w:gridCol w:w="1276"/>
        <w:gridCol w:w="1129"/>
      </w:tblGrid>
      <w:tr w:rsidR="005A6F2C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1" w:name="RANGE!A1:E70"/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w:t>NAZIV BANKE</w:t>
            </w:r>
            <w:bookmarkEnd w:id="1"/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8B2E5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IZVJEŠ</w:t>
            </w:r>
            <w:r w:rsidR="008B2E5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ĆE ZA OBRAČUN OB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VEZNE REZERVE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8B2E57" w:rsidP="008B2E5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za razdoblje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od ................. do .................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25A4" w:rsidRPr="005C78C7" w:rsidRDefault="00EF25A4" w:rsidP="008B2E5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Broj radnih dana u 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razdoblju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.................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single" w:sz="4" w:space="0" w:color="auto"/>
            </w:tcBorders>
            <w:vAlign w:val="center"/>
            <w:hideMark/>
          </w:tcPr>
          <w:p w:rsidR="00EF25A4" w:rsidRPr="005C78C7" w:rsidRDefault="00EF25A4" w:rsidP="005C78C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OPIS POZICIJA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Prosječno stanje sredstava za 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razdoblje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održavanja rezerve</w:t>
            </w:r>
          </w:p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(izraženo u KM)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vMerge w:val="restart"/>
            <w:vAlign w:val="center"/>
            <w:hideMark/>
          </w:tcPr>
          <w:p w:rsidR="005C78C7" w:rsidRPr="005C78C7" w:rsidRDefault="008B2E5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OSNOVICA ZA OBRAČUN OB</w:t>
            </w:r>
            <w:r w:rsidR="005C78C7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VEZNE REZERVE</w:t>
            </w:r>
          </w:p>
        </w:tc>
        <w:tc>
          <w:tcPr>
            <w:tcW w:w="1134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KM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Ostale valute</w:t>
            </w:r>
          </w:p>
        </w:tc>
        <w:tc>
          <w:tcPr>
            <w:tcW w:w="1129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Ukupno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vMerge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5C78C7" w:rsidRPr="005C78C7" w:rsidRDefault="005C78C7" w:rsidP="004868E9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C78C7">
              <w:rPr>
                <w:rFonts w:ascii="Times New Roman" w:hAnsi="Times New Roman" w:cs="Times New Roman"/>
                <w:noProof/>
                <w:sz w:val="19"/>
                <w:szCs w:val="19"/>
              </w:rPr>
              <w:t>KM s valutnom klauzulom</w:t>
            </w:r>
          </w:p>
        </w:tc>
        <w:tc>
          <w:tcPr>
            <w:tcW w:w="1276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Strane valute</w:t>
            </w:r>
          </w:p>
        </w:tc>
        <w:tc>
          <w:tcPr>
            <w:tcW w:w="1129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1 - Depoziti i pozajmljena sredstva od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Korespondentski računi nerezidentnih banaka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Kratkoročni depoziti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Kratkoročni krediti od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Dugoročni depoziti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Dugoročni krediti od nerezidenata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2 - Depoziti po viđenju rezidenata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8B2E5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Depoziti 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središnje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vlade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općinskih vlada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3 - Oročeni i štedni depoziti rezidenata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8B2E5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Depoziti 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središnje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vlade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4868E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op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ć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inskih vlada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8B2E5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Depoziti 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središnje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vlade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4868E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op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ć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inskih vlada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010F8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5A6F2C" w:rsidP="005A6F2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4 - Ograničeni depoziti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010F8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5 - Vladini fondovi za pozajmljivanje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5 - IZNOS UKUPNO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6 - Ostala pasiva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5A6F2C" w:rsidRPr="005C78C7" w:rsidRDefault="005A6F2C" w:rsidP="005A6F2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>Drugo - dio koji se odnosi na pozajmice od nebankarskih domaćih sektora</w:t>
            </w:r>
          </w:p>
        </w:tc>
        <w:tc>
          <w:tcPr>
            <w:tcW w:w="1134" w:type="dxa"/>
            <w:vAlign w:val="center"/>
            <w:hideMark/>
          </w:tcPr>
          <w:p w:rsidR="005A6F2C" w:rsidRPr="005C78C7" w:rsidRDefault="005A6F2C" w:rsidP="005A6F2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6 - IZNOS UKUPNO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UKUPNO (1+2+3+4+5+6)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8B2E5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Odgovorn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a osoba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Mjesto, datum: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Ime i prezime: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Kontakt telefon: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Iz osnovice za obračun obvezne rezerve isključuju se:</w:t>
            </w:r>
          </w:p>
          <w:p w:rsidR="00EF25A4" w:rsidRPr="005C78C7" w:rsidRDefault="00EF25A4" w:rsidP="00EF25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Dugoročni krediti od nerezi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denata do 1992. godine i ob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>veze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 osnov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i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stare devizne štednje građana;</w:t>
            </w:r>
          </w:p>
          <w:p w:rsidR="00EF25A4" w:rsidRPr="005C78C7" w:rsidRDefault="00EF25A4" w:rsidP="008B2E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Krediti inobanaka koji su dobijeni preko ministarst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>a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va finan</w:t>
            </w:r>
            <w:r w:rsidR="008B2E57">
              <w:rPr>
                <w:rFonts w:ascii="Times New Roman" w:hAnsi="Times New Roman" w:cs="Times New Roman"/>
                <w:noProof/>
                <w:sz w:val="20"/>
                <w:szCs w:val="20"/>
              </w:rPr>
              <w:t>c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ija vlada entiteta 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banka je samo posrednik, dok je vlada entiteta garant i dužnik.</w:t>
            </w:r>
          </w:p>
        </w:tc>
      </w:tr>
    </w:tbl>
    <w:p w:rsidR="00D65C24" w:rsidRPr="005C78C7" w:rsidRDefault="00D65C24" w:rsidP="005C78C7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4"/>
          <w:lang w:val="bs-Latn-BA"/>
        </w:rPr>
      </w:pPr>
    </w:p>
    <w:sectPr w:rsidR="00D65C24" w:rsidRPr="005C78C7" w:rsidSect="0003159B">
      <w:pgSz w:w="11906" w:h="16838" w:code="9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D63"/>
    <w:multiLevelType w:val="hybridMultilevel"/>
    <w:tmpl w:val="8B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CE"/>
    <w:rsid w:val="00010F8A"/>
    <w:rsid w:val="0003159B"/>
    <w:rsid w:val="00044158"/>
    <w:rsid w:val="001D2F94"/>
    <w:rsid w:val="0020529F"/>
    <w:rsid w:val="00216E44"/>
    <w:rsid w:val="003877D3"/>
    <w:rsid w:val="004868E9"/>
    <w:rsid w:val="005054CE"/>
    <w:rsid w:val="005A6F2C"/>
    <w:rsid w:val="005C78C7"/>
    <w:rsid w:val="006413E6"/>
    <w:rsid w:val="00667E9D"/>
    <w:rsid w:val="006D61F8"/>
    <w:rsid w:val="00714733"/>
    <w:rsid w:val="007A7A35"/>
    <w:rsid w:val="00832281"/>
    <w:rsid w:val="008B2E57"/>
    <w:rsid w:val="00AE3F1C"/>
    <w:rsid w:val="00C956BB"/>
    <w:rsid w:val="00D61DFE"/>
    <w:rsid w:val="00D65C24"/>
    <w:rsid w:val="00DF3C8D"/>
    <w:rsid w:val="00E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CED4-56DC-4358-A3CB-4D6C818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A7A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7A7A35"/>
    <w:rPr>
      <w:rFonts w:ascii="Arial" w:eastAsia="Times New Roman" w:hAnsi="Arial" w:cs="Times New Roman"/>
      <w:sz w:val="24"/>
      <w:szCs w:val="20"/>
      <w:lang w:val="sl-SI"/>
    </w:rPr>
  </w:style>
  <w:style w:type="table" w:styleId="TableGrid">
    <w:name w:val="Table Grid"/>
    <w:basedOn w:val="TableNormal"/>
    <w:uiPriority w:val="39"/>
    <w:rsid w:val="00EF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5684-CF00-44D7-A174-9D696485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2</cp:revision>
  <dcterms:created xsi:type="dcterms:W3CDTF">2020-01-22T09:46:00Z</dcterms:created>
  <dcterms:modified xsi:type="dcterms:W3CDTF">2020-01-22T09:46:00Z</dcterms:modified>
</cp:coreProperties>
</file>