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1B" w:rsidRDefault="00C9121B" w:rsidP="00C9121B">
      <w:pPr>
        <w:pStyle w:val="BodyText"/>
        <w:ind w:firstLine="720"/>
      </w:pPr>
      <w:r>
        <w:t xml:space="preserve">Na </w:t>
      </w:r>
      <w:r>
        <w:rPr>
          <w:lang w:val="bs-Latn-BA"/>
        </w:rPr>
        <w:t>temelju č</w:t>
      </w:r>
      <w:r>
        <w:t xml:space="preserve">lanka 7. točke e. i članka 39. Zakona o Centralnoj banci Bosne i Hercegovine (“Službeni glasnik Bosne i Hercegovine“,1/97), Upravno vijeće Centralne banke Bosne i Hercegovine na 10. sjednici od 30. lipnja 1998. godine, donosi                                                                                                </w:t>
      </w:r>
    </w:p>
    <w:p w:rsidR="00C9121B" w:rsidRDefault="00C9121B" w:rsidP="00C9121B">
      <w:pPr>
        <w:jc w:val="both"/>
      </w:pPr>
    </w:p>
    <w:p w:rsidR="00C9121B" w:rsidRDefault="00C9121B" w:rsidP="00C9121B">
      <w:pPr>
        <w:jc w:val="center"/>
        <w:rPr>
          <w:b/>
        </w:rPr>
      </w:pPr>
      <w:r>
        <w:rPr>
          <w:b/>
        </w:rPr>
        <w:t>O D L U K U</w:t>
      </w:r>
    </w:p>
    <w:p w:rsidR="00C9121B" w:rsidRDefault="00C9121B" w:rsidP="00C9121B">
      <w:pPr>
        <w:jc w:val="center"/>
        <w:rPr>
          <w:b/>
        </w:rPr>
      </w:pPr>
      <w:r>
        <w:rPr>
          <w:b/>
        </w:rPr>
        <w:t>o nepuštanju u optjecaj novčanice</w:t>
      </w:r>
    </w:p>
    <w:p w:rsidR="00C9121B" w:rsidRDefault="00C9121B" w:rsidP="00C9121B">
      <w:pPr>
        <w:jc w:val="center"/>
        <w:rPr>
          <w:b/>
        </w:rPr>
      </w:pPr>
      <w:r>
        <w:rPr>
          <w:b/>
        </w:rPr>
        <w:t>apoena od 1 Konvertibilne marke</w:t>
      </w:r>
    </w:p>
    <w:p w:rsidR="00C9121B" w:rsidRDefault="00C9121B" w:rsidP="00C9121B">
      <w:pPr>
        <w:rPr>
          <w:b/>
        </w:rPr>
      </w:pPr>
    </w:p>
    <w:p w:rsidR="00C9121B" w:rsidRDefault="00C9121B" w:rsidP="00C9121B">
      <w:pPr>
        <w:rPr>
          <w:b/>
        </w:rPr>
      </w:pPr>
    </w:p>
    <w:p w:rsidR="00C9121B" w:rsidRDefault="00C9121B" w:rsidP="00C9121B">
      <w:pPr>
        <w:jc w:val="both"/>
      </w:pPr>
      <w:r>
        <w:tab/>
        <w:t xml:space="preserve">1. Centralna banka Bosne i Hercegovine neće pustiti u optjecaj novčanicu apoena od 1 Konvertibilne marke dizajna Republike Srpske koja je izdana prema Odluci o izdavanju i puštanju u optjecaj novčanica Konvertibilne marke, UV broj: 11/98 od 28. svibnja 1998. godine (“Službeni glasnik BiH“, 10/98), tiskana sa greškom u imenu pisca Ive Andrića na licu novčanice.                                                                                                                    </w:t>
      </w:r>
    </w:p>
    <w:p w:rsidR="00C9121B" w:rsidRDefault="00C9121B" w:rsidP="00C9121B">
      <w:pPr>
        <w:jc w:val="both"/>
      </w:pPr>
      <w:r>
        <w:tab/>
        <w:t xml:space="preserve">Serijski brojevi novčanice iz stavka 1. ove točke sadržani su u specifikaciji koja je sastavni dio ove odluke.                      </w:t>
      </w:r>
    </w:p>
    <w:p w:rsidR="00C9121B" w:rsidRDefault="00C9121B" w:rsidP="00C9121B">
      <w:pPr>
        <w:jc w:val="both"/>
      </w:pPr>
    </w:p>
    <w:p w:rsidR="00C9121B" w:rsidRDefault="00C9121B" w:rsidP="00C9121B">
      <w:pPr>
        <w:jc w:val="both"/>
      </w:pPr>
      <w:r>
        <w:tab/>
        <w:t xml:space="preserve">2. Novčanica iz točke 1. ove odluke neće biti zakonito sredstvo plaćanja. </w:t>
      </w:r>
    </w:p>
    <w:p w:rsidR="00C9121B" w:rsidRDefault="00C9121B" w:rsidP="00C9121B">
      <w:pPr>
        <w:jc w:val="both"/>
      </w:pPr>
    </w:p>
    <w:p w:rsidR="00C9121B" w:rsidRDefault="00C9121B" w:rsidP="00C9121B">
      <w:pPr>
        <w:jc w:val="both"/>
      </w:pPr>
      <w:r>
        <w:tab/>
        <w:t xml:space="preserve">3. Tiskanje nove novčanice apoena od 1 Konvertibilne marke dizajna Republike Srpske vršit će se u skladu sa dizajnom utvrđenim Odlukom o izdavanju i puštanju u optjecaj novčanica Konvertibilne marke, UV broj: 11/98 od 28. svibnja 1998. godine (“Službeni glasnik BiH “, 10/98).                                                                                                                     </w:t>
      </w:r>
    </w:p>
    <w:p w:rsidR="00C9121B" w:rsidRDefault="00C9121B" w:rsidP="00C9121B">
      <w:pPr>
        <w:jc w:val="both"/>
      </w:pPr>
    </w:p>
    <w:p w:rsidR="00C9121B" w:rsidRDefault="00C9121B" w:rsidP="00C9121B">
      <w:pPr>
        <w:jc w:val="both"/>
      </w:pPr>
      <w:r>
        <w:tab/>
        <w:t xml:space="preserve">4. Ova odluka stupa na snagu danom objavljivanja u službenim listovima Bosne i Hercegovine, Federacije Bosne i Hercegovine i Republike Srpske.                                                         </w:t>
      </w:r>
    </w:p>
    <w:p w:rsidR="00C9121B" w:rsidRDefault="00C9121B" w:rsidP="00C9121B">
      <w:pPr>
        <w:jc w:val="both"/>
      </w:pPr>
    </w:p>
    <w:p w:rsidR="00C9121B" w:rsidRDefault="00C9121B" w:rsidP="00C9121B">
      <w:pPr>
        <w:jc w:val="both"/>
      </w:pPr>
    </w:p>
    <w:p w:rsidR="00C9121B" w:rsidRDefault="00C9121B" w:rsidP="00C9121B">
      <w:pPr>
        <w:jc w:val="both"/>
      </w:pPr>
      <w:r>
        <w:t xml:space="preserve">UV broj: 14/98                                                                         Predsjedatelj                                  </w:t>
      </w:r>
    </w:p>
    <w:p w:rsidR="00C9121B" w:rsidRDefault="00C9121B" w:rsidP="00C9121B">
      <w:pPr>
        <w:jc w:val="both"/>
      </w:pPr>
      <w:r>
        <w:t xml:space="preserve">30. lipnja 1998. godine                                                     Upravnog vijeća Centralne banke                                      </w:t>
      </w:r>
    </w:p>
    <w:p w:rsidR="00C9121B" w:rsidRDefault="00C9121B" w:rsidP="00C9121B">
      <w:pPr>
        <w:jc w:val="both"/>
      </w:pPr>
      <w:r>
        <w:t xml:space="preserve">S a r a j e v o                                                                           Bosne i Hercegovine                                                 </w:t>
      </w:r>
    </w:p>
    <w:p w:rsidR="00C9121B" w:rsidRDefault="00C9121B" w:rsidP="00C9121B">
      <w:pPr>
        <w:jc w:val="both"/>
      </w:pPr>
      <w:r>
        <w:t xml:space="preserve">                                                                                                    G u v e r n e r                                                             </w:t>
      </w:r>
    </w:p>
    <w:p w:rsidR="00C9121B" w:rsidRDefault="00C9121B" w:rsidP="00C9121B">
      <w:pPr>
        <w:jc w:val="both"/>
      </w:pPr>
      <w:r>
        <w:t xml:space="preserve">                                                                                                     Peter Nicholl                   </w:t>
      </w:r>
    </w:p>
    <w:p w:rsidR="00C9121B" w:rsidRPr="00244EFD" w:rsidRDefault="00C9121B" w:rsidP="00C9121B">
      <w:pPr>
        <w:jc w:val="center"/>
      </w:pPr>
    </w:p>
    <w:p w:rsidR="00003A0B" w:rsidRDefault="00003A0B">
      <w:bookmarkStart w:id="0" w:name="_GoBack"/>
      <w:bookmarkEnd w:id="0"/>
    </w:p>
    <w:sectPr w:rsidR="00003A0B" w:rsidSect="001F615B">
      <w:pgSz w:w="11906" w:h="16838"/>
      <w:pgMar w:top="81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1B"/>
    <w:rsid w:val="00003A0B"/>
    <w:rsid w:val="00C9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3F7F5-B7FC-4637-9666-0FD36650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9121B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9121B"/>
    <w:rPr>
      <w:rFonts w:ascii="Times New Roman" w:eastAsia="Times New Roman" w:hAnsi="Times New Roman" w:cs="Times New Roman"/>
      <w:sz w:val="24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Cingic</dc:creator>
  <cp:keywords/>
  <dc:description/>
  <cp:lastModifiedBy>Alma Cingic</cp:lastModifiedBy>
  <cp:revision>1</cp:revision>
  <dcterms:created xsi:type="dcterms:W3CDTF">2017-01-06T08:25:00Z</dcterms:created>
  <dcterms:modified xsi:type="dcterms:W3CDTF">2017-01-06T08:26:00Z</dcterms:modified>
</cp:coreProperties>
</file>